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18"/>
        </w:rPr>
      </w:pPr>
    </w:p>
    <w:p>
      <w:pPr>
        <w:pStyle w:val="BodyText"/>
        <w:spacing w:before="93"/>
        <w:rPr>
          <w:rFonts w:ascii="Arial"/>
        </w:rPr>
      </w:pPr>
      <w:r>
        <w:rPr>
          <w:rFonts w:ascii="Arial"/>
        </w:rPr>
        <w:t>January</w:t>
      </w:r>
      <w:r>
        <w:rPr>
          <w:rFonts w:ascii="Arial"/>
          <w:spacing w:val="-2"/>
        </w:rPr>
        <w:t> </w:t>
      </w:r>
      <w:r>
        <w:rPr>
          <w:rFonts w:ascii="Arial"/>
        </w:rPr>
        <w:t>25,</w:t>
      </w:r>
      <w:r>
        <w:rPr>
          <w:rFonts w:ascii="Arial"/>
          <w:spacing w:val="-4"/>
        </w:rPr>
        <w:t> 2023</w:t>
      </w:r>
    </w:p>
    <w:p>
      <w:pPr>
        <w:pStyle w:val="BodyText"/>
        <w:spacing w:before="11"/>
        <w:ind w:left="0"/>
        <w:rPr>
          <w:rFonts w:ascii="Arial"/>
          <w:sz w:val="23"/>
        </w:rPr>
      </w:pPr>
    </w:p>
    <w:p>
      <w:pPr>
        <w:pStyle w:val="Heading1"/>
        <w:ind w:left="602"/>
        <w:rPr>
          <w:i/>
        </w:rPr>
      </w:pPr>
      <w:r>
        <w:rPr>
          <w:i/>
        </w:rPr>
        <w:t>Bargaining</w:t>
      </w:r>
      <w:r>
        <w:rPr>
          <w:i/>
          <w:spacing w:val="-9"/>
        </w:rPr>
        <w:t> </w:t>
      </w:r>
      <w:r>
        <w:rPr>
          <w:i/>
        </w:rPr>
        <w:t>Update</w:t>
      </w:r>
      <w:r>
        <w:rPr>
          <w:i/>
          <w:spacing w:val="-8"/>
        </w:rPr>
        <w:t> </w:t>
      </w:r>
      <w:r>
        <w:rPr>
          <w:i/>
        </w:rPr>
        <w:t>from</w:t>
      </w:r>
      <w:r>
        <w:rPr>
          <w:i/>
          <w:spacing w:val="-9"/>
        </w:rPr>
        <w:t> </w:t>
      </w:r>
      <w:r>
        <w:rPr>
          <w:i/>
        </w:rPr>
        <w:t>the</w:t>
      </w:r>
      <w:r>
        <w:rPr>
          <w:i/>
          <w:spacing w:val="-8"/>
        </w:rPr>
        <w:t> </w:t>
      </w:r>
      <w:r>
        <w:rPr>
          <w:i/>
        </w:rPr>
        <w:t>Nova</w:t>
      </w:r>
      <w:r>
        <w:rPr>
          <w:i/>
          <w:spacing w:val="-8"/>
        </w:rPr>
        <w:t> </w:t>
      </w:r>
      <w:r>
        <w:rPr>
          <w:i/>
        </w:rPr>
        <w:t>Scotia</w:t>
      </w:r>
      <w:r>
        <w:rPr>
          <w:i/>
          <w:spacing w:val="-8"/>
        </w:rPr>
        <w:t> </w:t>
      </w:r>
      <w:r>
        <w:rPr>
          <w:i/>
        </w:rPr>
        <w:t>School</w:t>
      </w:r>
      <w:r>
        <w:rPr>
          <w:i/>
          <w:spacing w:val="-8"/>
        </w:rPr>
        <w:t> </w:t>
      </w:r>
      <w:r>
        <w:rPr>
          <w:i/>
        </w:rPr>
        <w:t>Board</w:t>
      </w:r>
      <w:r>
        <w:rPr>
          <w:i/>
          <w:spacing w:val="-9"/>
        </w:rPr>
        <w:t> </w:t>
      </w:r>
      <w:r>
        <w:rPr>
          <w:i/>
        </w:rPr>
        <w:t>Council</w:t>
      </w:r>
      <w:r>
        <w:rPr>
          <w:i/>
          <w:spacing w:val="-11"/>
        </w:rPr>
        <w:t> </w:t>
      </w:r>
      <w:r>
        <w:rPr>
          <w:i/>
        </w:rPr>
        <w:t>of</w:t>
      </w:r>
      <w:r>
        <w:rPr>
          <w:i/>
          <w:spacing w:val="-10"/>
        </w:rPr>
        <w:t> </w:t>
      </w:r>
      <w:r>
        <w:rPr>
          <w:i/>
          <w:spacing w:val="-2"/>
        </w:rPr>
        <w:t>Unions</w:t>
      </w:r>
    </w:p>
    <w:p>
      <w:pPr>
        <w:pStyle w:val="BodyText"/>
        <w:spacing w:before="4"/>
        <w:ind w:left="0"/>
        <w:rPr>
          <w:rFonts w:ascii="Arial"/>
          <w:b/>
          <w:i/>
          <w:sz w:val="25"/>
        </w:rPr>
      </w:pPr>
    </w:p>
    <w:p>
      <w:pPr>
        <w:pStyle w:val="BodyText"/>
        <w:spacing w:before="1"/>
      </w:pPr>
      <w:r>
        <w:rPr/>
        <w:t>Your</w:t>
      </w:r>
      <w:r>
        <w:rPr>
          <w:spacing w:val="-4"/>
        </w:rPr>
        <w:t> </w:t>
      </w:r>
      <w:r>
        <w:rPr/>
        <w:t>provincial</w:t>
      </w:r>
      <w:r>
        <w:rPr>
          <w:spacing w:val="-1"/>
        </w:rPr>
        <w:t> </w:t>
      </w:r>
      <w:r>
        <w:rPr/>
        <w:t>bargaining</w:t>
      </w:r>
      <w:r>
        <w:rPr>
          <w:spacing w:val="-2"/>
        </w:rPr>
        <w:t> </w:t>
      </w:r>
      <w:r>
        <w:rPr/>
        <w:t>team</w:t>
      </w:r>
      <w:r>
        <w:rPr>
          <w:spacing w:val="-4"/>
        </w:rPr>
        <w:t> </w:t>
      </w:r>
      <w:r>
        <w:rPr/>
        <w:t>is</w:t>
      </w:r>
      <w:r>
        <w:rPr>
          <w:spacing w:val="-2"/>
        </w:rPr>
        <w:t> </w:t>
      </w:r>
      <w:r>
        <w:rPr/>
        <w:t>disappointed</w:t>
      </w:r>
      <w:r>
        <w:rPr>
          <w:spacing w:val="-3"/>
        </w:rPr>
        <w:t> </w:t>
      </w:r>
      <w:r>
        <w:rPr/>
        <w:t>to</w:t>
      </w:r>
      <w:r>
        <w:rPr>
          <w:spacing w:val="-1"/>
        </w:rPr>
        <w:t> </w:t>
      </w:r>
      <w:r>
        <w:rPr/>
        <w:t>report</w:t>
      </w:r>
      <w:r>
        <w:rPr>
          <w:spacing w:val="-3"/>
        </w:rPr>
        <w:t> </w:t>
      </w:r>
      <w:r>
        <w:rPr/>
        <w:t>that</w:t>
      </w:r>
      <w:r>
        <w:rPr>
          <w:spacing w:val="-3"/>
        </w:rPr>
        <w:t> </w:t>
      </w:r>
      <w:r>
        <w:rPr/>
        <w:t>after</w:t>
      </w:r>
      <w:r>
        <w:rPr>
          <w:spacing w:val="-3"/>
        </w:rPr>
        <w:t> </w:t>
      </w:r>
      <w:r>
        <w:rPr/>
        <w:t>ten</w:t>
      </w:r>
      <w:r>
        <w:rPr>
          <w:spacing w:val="-3"/>
        </w:rPr>
        <w:t> </w:t>
      </w:r>
      <w:r>
        <w:rPr/>
        <w:t>days</w:t>
      </w:r>
      <w:r>
        <w:rPr>
          <w:spacing w:val="-3"/>
        </w:rPr>
        <w:t> </w:t>
      </w:r>
      <w:r>
        <w:rPr/>
        <w:t>of</w:t>
      </w:r>
      <w:r>
        <w:rPr>
          <w:spacing w:val="-2"/>
        </w:rPr>
        <w:t> </w:t>
      </w:r>
      <w:r>
        <w:rPr/>
        <w:t>bargaining,</w:t>
      </w:r>
      <w:r>
        <w:rPr>
          <w:spacing w:val="-4"/>
        </w:rPr>
        <w:t> </w:t>
      </w:r>
      <w:r>
        <w:rPr/>
        <w:t>we were unable to reach a fair deal with the Employer.</w:t>
      </w:r>
    </w:p>
    <w:p>
      <w:pPr>
        <w:pStyle w:val="BodyText"/>
        <w:spacing w:before="12"/>
        <w:ind w:left="0"/>
        <w:rPr>
          <w:sz w:val="23"/>
        </w:rPr>
      </w:pPr>
    </w:p>
    <w:p>
      <w:pPr>
        <w:pStyle w:val="BodyText"/>
      </w:pPr>
      <w:r>
        <w:rPr/>
        <w:t>In previous meetings, we were able to agree on several items, including increased health and safety,</w:t>
      </w:r>
      <w:r>
        <w:rPr>
          <w:spacing w:val="-3"/>
        </w:rPr>
        <w:t> </w:t>
      </w:r>
      <w:r>
        <w:rPr/>
        <w:t>and</w:t>
      </w:r>
      <w:r>
        <w:rPr>
          <w:spacing w:val="-4"/>
        </w:rPr>
        <w:t> </w:t>
      </w:r>
      <w:r>
        <w:rPr/>
        <w:t>protection</w:t>
      </w:r>
      <w:r>
        <w:rPr>
          <w:spacing w:val="-3"/>
        </w:rPr>
        <w:t> </w:t>
      </w:r>
      <w:r>
        <w:rPr/>
        <w:t>for</w:t>
      </w:r>
      <w:r>
        <w:rPr>
          <w:spacing w:val="-2"/>
        </w:rPr>
        <w:t> </w:t>
      </w:r>
      <w:r>
        <w:rPr/>
        <w:t>reclassified</w:t>
      </w:r>
      <w:r>
        <w:rPr>
          <w:spacing w:val="-2"/>
        </w:rPr>
        <w:t> </w:t>
      </w:r>
      <w:r>
        <w:rPr/>
        <w:t>employees.</w:t>
      </w:r>
      <w:r>
        <w:rPr>
          <w:spacing w:val="-3"/>
        </w:rPr>
        <w:t> </w:t>
      </w:r>
      <w:r>
        <w:rPr/>
        <w:t>However,</w:t>
      </w:r>
      <w:r>
        <w:rPr>
          <w:spacing w:val="-5"/>
        </w:rPr>
        <w:t> </w:t>
      </w:r>
      <w:r>
        <w:rPr/>
        <w:t>the</w:t>
      </w:r>
      <w:r>
        <w:rPr>
          <w:spacing w:val="-2"/>
        </w:rPr>
        <w:t> </w:t>
      </w:r>
      <w:r>
        <w:rPr/>
        <w:t>Employer</w:t>
      </w:r>
      <w:r>
        <w:rPr>
          <w:spacing w:val="-7"/>
        </w:rPr>
        <w:t> </w:t>
      </w:r>
      <w:r>
        <w:rPr/>
        <w:t>is</w:t>
      </w:r>
      <w:r>
        <w:rPr>
          <w:spacing w:val="-3"/>
        </w:rPr>
        <w:t> </w:t>
      </w:r>
      <w:r>
        <w:rPr/>
        <w:t>unwilling</w:t>
      </w:r>
      <w:r>
        <w:rPr>
          <w:spacing w:val="-5"/>
        </w:rPr>
        <w:t> </w:t>
      </w:r>
      <w:r>
        <w:rPr/>
        <w:t>to offer</w:t>
      </w:r>
      <w:r>
        <w:rPr>
          <w:spacing w:val="-4"/>
        </w:rPr>
        <w:t> </w:t>
      </w:r>
      <w:r>
        <w:rPr/>
        <w:t>a fair deal concerning compensation.</w:t>
      </w:r>
    </w:p>
    <w:p>
      <w:pPr>
        <w:pStyle w:val="BodyText"/>
        <w:spacing w:before="1"/>
        <w:ind w:left="0"/>
      </w:pPr>
    </w:p>
    <w:p>
      <w:pPr>
        <w:pStyle w:val="BodyText"/>
        <w:spacing w:before="1"/>
      </w:pPr>
      <w:r>
        <w:rPr/>
        <w:t>Wages</w:t>
      </w:r>
      <w:r>
        <w:rPr>
          <w:spacing w:val="-1"/>
        </w:rPr>
        <w:t> </w:t>
      </w:r>
      <w:r>
        <w:rPr/>
        <w:t>have</w:t>
      </w:r>
      <w:r>
        <w:rPr>
          <w:spacing w:val="-4"/>
        </w:rPr>
        <w:t> </w:t>
      </w:r>
      <w:r>
        <w:rPr/>
        <w:t>been</w:t>
      </w:r>
      <w:r>
        <w:rPr>
          <w:spacing w:val="-2"/>
        </w:rPr>
        <w:t> </w:t>
      </w:r>
      <w:r>
        <w:rPr/>
        <w:t>the</w:t>
      </w:r>
      <w:r>
        <w:rPr>
          <w:spacing w:val="-1"/>
        </w:rPr>
        <w:t> </w:t>
      </w:r>
      <w:r>
        <w:rPr/>
        <w:t>major</w:t>
      </w:r>
      <w:r>
        <w:rPr>
          <w:spacing w:val="-1"/>
        </w:rPr>
        <w:t> </w:t>
      </w:r>
      <w:r>
        <w:rPr/>
        <w:t>issue</w:t>
      </w:r>
      <w:r>
        <w:rPr>
          <w:spacing w:val="-4"/>
        </w:rPr>
        <w:t> </w:t>
      </w:r>
      <w:r>
        <w:rPr/>
        <w:t>in</w:t>
      </w:r>
      <w:r>
        <w:rPr>
          <w:spacing w:val="-3"/>
        </w:rPr>
        <w:t> </w:t>
      </w:r>
      <w:r>
        <w:rPr/>
        <w:t>this</w:t>
      </w:r>
      <w:r>
        <w:rPr>
          <w:spacing w:val="-2"/>
        </w:rPr>
        <w:t> </w:t>
      </w:r>
      <w:r>
        <w:rPr/>
        <w:t>round</w:t>
      </w:r>
      <w:r>
        <w:rPr>
          <w:spacing w:val="-1"/>
        </w:rPr>
        <w:t> </w:t>
      </w:r>
      <w:r>
        <w:rPr/>
        <w:t>of</w:t>
      </w:r>
      <w:r>
        <w:rPr>
          <w:spacing w:val="-1"/>
        </w:rPr>
        <w:t> </w:t>
      </w:r>
      <w:r>
        <w:rPr/>
        <w:t>bargaining,</w:t>
      </w:r>
      <w:r>
        <w:rPr>
          <w:spacing w:val="-2"/>
        </w:rPr>
        <w:t> </w:t>
      </w:r>
      <w:r>
        <w:rPr/>
        <w:t>and</w:t>
      </w:r>
      <w:r>
        <w:rPr>
          <w:spacing w:val="-3"/>
        </w:rPr>
        <w:t> </w:t>
      </w:r>
      <w:r>
        <w:rPr/>
        <w:t>we are</w:t>
      </w:r>
      <w:r>
        <w:rPr>
          <w:spacing w:val="-3"/>
        </w:rPr>
        <w:t> </w:t>
      </w:r>
      <w:r>
        <w:rPr/>
        <w:t>unwilling</w:t>
      </w:r>
      <w:r>
        <w:rPr>
          <w:spacing w:val="-4"/>
        </w:rPr>
        <w:t> </w:t>
      </w:r>
      <w:r>
        <w:rPr/>
        <w:t>to</w:t>
      </w:r>
      <w:r>
        <w:rPr>
          <w:spacing w:val="-4"/>
        </w:rPr>
        <w:t> </w:t>
      </w:r>
      <w:r>
        <w:rPr/>
        <w:t>settle</w:t>
      </w:r>
      <w:r>
        <w:rPr>
          <w:spacing w:val="-3"/>
        </w:rPr>
        <w:t> </w:t>
      </w:r>
      <w:r>
        <w:rPr/>
        <w:t>for less than what our membership deserves: a living wage. Currently, members of our union are struggling, some sleeping in tents or skipping meals to feed their families, and that cannot </w:t>
      </w:r>
      <w:r>
        <w:rPr>
          <w:spacing w:val="-2"/>
        </w:rPr>
        <w:t>continue.</w:t>
      </w:r>
    </w:p>
    <w:p>
      <w:pPr>
        <w:pStyle w:val="BodyText"/>
        <w:spacing w:before="11"/>
        <w:ind w:left="0"/>
        <w:rPr>
          <w:sz w:val="23"/>
        </w:rPr>
      </w:pPr>
    </w:p>
    <w:p>
      <w:pPr>
        <w:pStyle w:val="BodyText"/>
        <w:ind w:right="148"/>
      </w:pPr>
      <w:r>
        <w:rPr/>
        <w:t>Because we were unable to reach a deal, your bargaining team will file for conciliation. This means a third party, known as a Conciliator, will meet with both bargaining teams to discuss</w:t>
      </w:r>
      <w:r>
        <w:rPr>
          <w:spacing w:val="40"/>
        </w:rPr>
        <w:t> </w:t>
      </w:r>
      <w:r>
        <w:rPr/>
        <w:t>the</w:t>
      </w:r>
      <w:r>
        <w:rPr>
          <w:spacing w:val="-5"/>
        </w:rPr>
        <w:t> </w:t>
      </w:r>
      <w:r>
        <w:rPr/>
        <w:t>outstanding</w:t>
      </w:r>
      <w:r>
        <w:rPr>
          <w:spacing w:val="-3"/>
        </w:rPr>
        <w:t> </w:t>
      </w:r>
      <w:r>
        <w:rPr/>
        <w:t>issues.</w:t>
      </w:r>
      <w:r>
        <w:rPr>
          <w:spacing w:val="-2"/>
        </w:rPr>
        <w:t> </w:t>
      </w:r>
      <w:r>
        <w:rPr/>
        <w:t>If</w:t>
      </w:r>
      <w:r>
        <w:rPr>
          <w:spacing w:val="-4"/>
        </w:rPr>
        <w:t> </w:t>
      </w:r>
      <w:r>
        <w:rPr/>
        <w:t>they</w:t>
      </w:r>
      <w:r>
        <w:rPr>
          <w:spacing w:val="-3"/>
        </w:rPr>
        <w:t> </w:t>
      </w:r>
      <w:r>
        <w:rPr/>
        <w:t>believe</w:t>
      </w:r>
      <w:r>
        <w:rPr>
          <w:spacing w:val="-2"/>
        </w:rPr>
        <w:t> </w:t>
      </w:r>
      <w:r>
        <w:rPr/>
        <w:t>an</w:t>
      </w:r>
      <w:r>
        <w:rPr>
          <w:spacing w:val="-2"/>
        </w:rPr>
        <w:t> </w:t>
      </w:r>
      <w:r>
        <w:rPr/>
        <w:t>impasse</w:t>
      </w:r>
      <w:r>
        <w:rPr>
          <w:spacing w:val="-5"/>
        </w:rPr>
        <w:t> </w:t>
      </w:r>
      <w:r>
        <w:rPr/>
        <w:t>has</w:t>
      </w:r>
      <w:r>
        <w:rPr>
          <w:spacing w:val="-3"/>
        </w:rPr>
        <w:t> </w:t>
      </w:r>
      <w:r>
        <w:rPr/>
        <w:t>been</w:t>
      </w:r>
      <w:r>
        <w:rPr>
          <w:spacing w:val="-4"/>
        </w:rPr>
        <w:t> </w:t>
      </w:r>
      <w:r>
        <w:rPr/>
        <w:t>reached,</w:t>
      </w:r>
      <w:r>
        <w:rPr>
          <w:spacing w:val="-5"/>
        </w:rPr>
        <w:t> </w:t>
      </w:r>
      <w:r>
        <w:rPr/>
        <w:t>the</w:t>
      </w:r>
      <w:r>
        <w:rPr>
          <w:spacing w:val="-2"/>
        </w:rPr>
        <w:t> </w:t>
      </w:r>
      <w:r>
        <w:rPr/>
        <w:t>Conciliator</w:t>
      </w:r>
      <w:r>
        <w:rPr>
          <w:spacing w:val="-2"/>
        </w:rPr>
        <w:t> </w:t>
      </w:r>
      <w:r>
        <w:rPr/>
        <w:t>will</w:t>
      </w:r>
      <w:r>
        <w:rPr>
          <w:spacing w:val="-3"/>
        </w:rPr>
        <w:t> </w:t>
      </w:r>
      <w:r>
        <w:rPr/>
        <w:t>declare an impasse, and our unions will be within our legal rights to go on strike. As of today, all CUPE locals are entering the conciliation stage. More information on conciliation and how it works is available </w:t>
      </w:r>
      <w:hyperlink r:id="rId7">
        <w:r>
          <w:rPr>
            <w:color w:val="0462C1"/>
            <w:u w:val="single" w:color="0462C1"/>
          </w:rPr>
          <w:t>here</w:t>
        </w:r>
      </w:hyperlink>
      <w:r>
        <w:rPr/>
        <w:t>.</w:t>
      </w:r>
    </w:p>
    <w:p>
      <w:pPr>
        <w:pStyle w:val="BodyText"/>
        <w:spacing w:before="11"/>
        <w:ind w:left="0"/>
        <w:rPr>
          <w:sz w:val="19"/>
        </w:rPr>
      </w:pPr>
    </w:p>
    <w:p>
      <w:pPr>
        <w:pStyle w:val="BodyText"/>
        <w:spacing w:before="52"/>
      </w:pPr>
      <w:r>
        <w:rPr/>
        <w:t>Thanks</w:t>
      </w:r>
      <w:r>
        <w:rPr>
          <w:spacing w:val="-4"/>
        </w:rPr>
        <w:t> </w:t>
      </w:r>
      <w:r>
        <w:rPr/>
        <w:t>to</w:t>
      </w:r>
      <w:r>
        <w:rPr>
          <w:spacing w:val="-3"/>
        </w:rPr>
        <w:t> </w:t>
      </w:r>
      <w:r>
        <w:rPr/>
        <w:t>the</w:t>
      </w:r>
      <w:r>
        <w:rPr>
          <w:spacing w:val="-4"/>
        </w:rPr>
        <w:t> </w:t>
      </w:r>
      <w:r>
        <w:rPr/>
        <w:t>strong</w:t>
      </w:r>
      <w:r>
        <w:rPr>
          <w:spacing w:val="-2"/>
        </w:rPr>
        <w:t> </w:t>
      </w:r>
      <w:r>
        <w:rPr/>
        <w:t>mandates</w:t>
      </w:r>
      <w:r>
        <w:rPr>
          <w:spacing w:val="-3"/>
        </w:rPr>
        <w:t> </w:t>
      </w:r>
      <w:r>
        <w:rPr/>
        <w:t>to</w:t>
      </w:r>
      <w:r>
        <w:rPr>
          <w:spacing w:val="-1"/>
        </w:rPr>
        <w:t> </w:t>
      </w:r>
      <w:r>
        <w:rPr/>
        <w:t>strike</w:t>
      </w:r>
      <w:r>
        <w:rPr>
          <w:spacing w:val="-1"/>
        </w:rPr>
        <w:t> </w:t>
      </w:r>
      <w:r>
        <w:rPr/>
        <w:t>following</w:t>
      </w:r>
      <w:r>
        <w:rPr>
          <w:spacing w:val="-2"/>
        </w:rPr>
        <w:t> </w:t>
      </w:r>
      <w:r>
        <w:rPr/>
        <w:t>votes</w:t>
      </w:r>
      <w:r>
        <w:rPr>
          <w:spacing w:val="-3"/>
        </w:rPr>
        <w:t> </w:t>
      </w:r>
      <w:r>
        <w:rPr/>
        <w:t>held</w:t>
      </w:r>
      <w:r>
        <w:rPr>
          <w:spacing w:val="-1"/>
        </w:rPr>
        <w:t> </w:t>
      </w:r>
      <w:r>
        <w:rPr/>
        <w:t>locally</w:t>
      </w:r>
      <w:r>
        <w:rPr>
          <w:spacing w:val="-4"/>
        </w:rPr>
        <w:t> </w:t>
      </w:r>
      <w:r>
        <w:rPr/>
        <w:t>over</w:t>
      </w:r>
      <w:r>
        <w:rPr>
          <w:spacing w:val="-4"/>
        </w:rPr>
        <w:t> </w:t>
      </w:r>
      <w:r>
        <w:rPr/>
        <w:t>the</w:t>
      </w:r>
      <w:r>
        <w:rPr>
          <w:spacing w:val="-4"/>
        </w:rPr>
        <w:t> </w:t>
      </w:r>
      <w:r>
        <w:rPr/>
        <w:t>last</w:t>
      </w:r>
      <w:r>
        <w:rPr>
          <w:spacing w:val="-3"/>
        </w:rPr>
        <w:t> </w:t>
      </w:r>
      <w:r>
        <w:rPr/>
        <w:t>few</w:t>
      </w:r>
      <w:r>
        <w:rPr>
          <w:spacing w:val="-3"/>
        </w:rPr>
        <w:t> </w:t>
      </w:r>
      <w:r>
        <w:rPr/>
        <w:t>weeks, we are now</w:t>
      </w:r>
      <w:r>
        <w:rPr>
          <w:spacing w:val="-1"/>
        </w:rPr>
        <w:t> </w:t>
      </w:r>
      <w:r>
        <w:rPr/>
        <w:t>looking</w:t>
      </w:r>
      <w:r>
        <w:rPr>
          <w:spacing w:val="-2"/>
        </w:rPr>
        <w:t> </w:t>
      </w:r>
      <w:r>
        <w:rPr/>
        <w:t>for</w:t>
      </w:r>
      <w:r>
        <w:rPr>
          <w:spacing w:val="-2"/>
        </w:rPr>
        <w:t> </w:t>
      </w:r>
      <w:r>
        <w:rPr/>
        <w:t>members</w:t>
      </w:r>
      <w:r>
        <w:rPr>
          <w:spacing w:val="-3"/>
        </w:rPr>
        <w:t> </w:t>
      </w:r>
      <w:r>
        <w:rPr/>
        <w:t>to</w:t>
      </w:r>
      <w:r>
        <w:rPr>
          <w:spacing w:val="-2"/>
        </w:rPr>
        <w:t> </w:t>
      </w:r>
      <w:r>
        <w:rPr/>
        <w:t>be</w:t>
      </w:r>
      <w:r>
        <w:rPr>
          <w:spacing w:val="-2"/>
        </w:rPr>
        <w:t> </w:t>
      </w:r>
      <w:r>
        <w:rPr/>
        <w:t>more actively</w:t>
      </w:r>
      <w:r>
        <w:rPr>
          <w:spacing w:val="-1"/>
        </w:rPr>
        <w:t> </w:t>
      </w:r>
      <w:r>
        <w:rPr/>
        <w:t>involved.</w:t>
      </w:r>
      <w:r>
        <w:rPr>
          <w:spacing w:val="-2"/>
        </w:rPr>
        <w:t> </w:t>
      </w:r>
      <w:r>
        <w:rPr/>
        <w:t>We</w:t>
      </w:r>
      <w:r>
        <w:rPr>
          <w:spacing w:val="-2"/>
        </w:rPr>
        <w:t> </w:t>
      </w:r>
      <w:r>
        <w:rPr/>
        <w:t>will</w:t>
      </w:r>
      <w:r>
        <w:rPr>
          <w:spacing w:val="-3"/>
        </w:rPr>
        <w:t> </w:t>
      </w:r>
      <w:r>
        <w:rPr/>
        <w:t>need</w:t>
      </w:r>
      <w:r>
        <w:rPr>
          <w:spacing w:val="-2"/>
        </w:rPr>
        <w:t> </w:t>
      </w:r>
      <w:r>
        <w:rPr/>
        <w:t>members</w:t>
      </w:r>
      <w:r>
        <w:rPr>
          <w:spacing w:val="-3"/>
        </w:rPr>
        <w:t> </w:t>
      </w:r>
      <w:r>
        <w:rPr/>
        <w:t>to</w:t>
      </w:r>
      <w:r>
        <w:rPr>
          <w:spacing w:val="-3"/>
        </w:rPr>
        <w:t> </w:t>
      </w:r>
      <w:r>
        <w:rPr/>
        <w:t>volunteer for strike committees, which will be organized through each local, who will be responsible for organizing and carrying out the strike. We will also need people with more experience who are willing to provide education to those committees. More information regarding these opportunities will be communicated by your local executive shortly.</w:t>
      </w:r>
    </w:p>
    <w:p>
      <w:pPr>
        <w:pStyle w:val="BodyText"/>
        <w:spacing w:before="11"/>
        <w:ind w:left="0"/>
        <w:rPr>
          <w:sz w:val="23"/>
        </w:rPr>
      </w:pPr>
    </w:p>
    <w:p>
      <w:pPr>
        <w:pStyle w:val="BodyText"/>
        <w:ind w:right="140"/>
      </w:pPr>
      <w:r>
        <w:rPr/>
        <w:t>Though we are hopeful conciliation will bring us to a fair deal that benefits everyone, we need to</w:t>
      </w:r>
      <w:r>
        <w:rPr>
          <w:spacing w:val="-3"/>
        </w:rPr>
        <w:t> </w:t>
      </w:r>
      <w:r>
        <w:rPr/>
        <w:t>be</w:t>
      </w:r>
      <w:r>
        <w:rPr>
          <w:spacing w:val="-3"/>
        </w:rPr>
        <w:t> </w:t>
      </w:r>
      <w:r>
        <w:rPr/>
        <w:t>prepared.</w:t>
      </w:r>
      <w:r>
        <w:rPr>
          <w:spacing w:val="-5"/>
        </w:rPr>
        <w:t> </w:t>
      </w:r>
      <w:r>
        <w:rPr/>
        <w:t>We</w:t>
      </w:r>
      <w:r>
        <w:rPr>
          <w:spacing w:val="-3"/>
        </w:rPr>
        <w:t> </w:t>
      </w:r>
      <w:r>
        <w:rPr/>
        <w:t>will</w:t>
      </w:r>
      <w:r>
        <w:rPr>
          <w:spacing w:val="-4"/>
        </w:rPr>
        <w:t> </w:t>
      </w:r>
      <w:r>
        <w:rPr/>
        <w:t>need</w:t>
      </w:r>
      <w:r>
        <w:rPr>
          <w:spacing w:val="-3"/>
        </w:rPr>
        <w:t> </w:t>
      </w:r>
      <w:r>
        <w:rPr/>
        <w:t>our</w:t>
      </w:r>
      <w:r>
        <w:rPr>
          <w:spacing w:val="-1"/>
        </w:rPr>
        <w:t> </w:t>
      </w:r>
      <w:r>
        <w:rPr/>
        <w:t>members</w:t>
      </w:r>
      <w:r>
        <w:rPr>
          <w:spacing w:val="-4"/>
        </w:rPr>
        <w:t> </w:t>
      </w:r>
      <w:r>
        <w:rPr/>
        <w:t>to</w:t>
      </w:r>
      <w:r>
        <w:rPr>
          <w:spacing w:val="-4"/>
        </w:rPr>
        <w:t> </w:t>
      </w:r>
      <w:r>
        <w:rPr/>
        <w:t>be</w:t>
      </w:r>
      <w:r>
        <w:rPr>
          <w:spacing w:val="-4"/>
        </w:rPr>
        <w:t> </w:t>
      </w:r>
      <w:r>
        <w:rPr/>
        <w:t>engaged,</w:t>
      </w:r>
      <w:r>
        <w:rPr>
          <w:spacing w:val="-2"/>
        </w:rPr>
        <w:t> </w:t>
      </w:r>
      <w:r>
        <w:rPr/>
        <w:t>supportive,</w:t>
      </w:r>
      <w:r>
        <w:rPr>
          <w:spacing w:val="-4"/>
        </w:rPr>
        <w:t> </w:t>
      </w:r>
      <w:r>
        <w:rPr/>
        <w:t>and</w:t>
      </w:r>
      <w:r>
        <w:rPr>
          <w:spacing w:val="-1"/>
        </w:rPr>
        <w:t> </w:t>
      </w:r>
      <w:r>
        <w:rPr/>
        <w:t>show</w:t>
      </w:r>
      <w:r>
        <w:rPr>
          <w:spacing w:val="-1"/>
        </w:rPr>
        <w:t> </w:t>
      </w:r>
      <w:r>
        <w:rPr/>
        <w:t>solidarity</w:t>
      </w:r>
      <w:r>
        <w:rPr>
          <w:spacing w:val="-2"/>
        </w:rPr>
        <w:t> </w:t>
      </w:r>
      <w:r>
        <w:rPr/>
        <w:t>with their local and provincial bargaining committees during this critical time. Success is only possible</w:t>
      </w:r>
      <w:r>
        <w:rPr>
          <w:spacing w:val="-4"/>
        </w:rPr>
        <w:t> </w:t>
      </w:r>
      <w:r>
        <w:rPr/>
        <w:t>when</w:t>
      </w:r>
      <w:r>
        <w:rPr>
          <w:spacing w:val="-2"/>
        </w:rPr>
        <w:t> </w:t>
      </w:r>
      <w:r>
        <w:rPr/>
        <w:t>the</w:t>
      </w:r>
      <w:r>
        <w:rPr>
          <w:spacing w:val="-1"/>
        </w:rPr>
        <w:t> </w:t>
      </w:r>
      <w:r>
        <w:rPr/>
        <w:t>membership</w:t>
      </w:r>
      <w:r>
        <w:rPr>
          <w:spacing w:val="-1"/>
        </w:rPr>
        <w:t> </w:t>
      </w:r>
      <w:r>
        <w:rPr/>
        <w:t>stands</w:t>
      </w:r>
      <w:r>
        <w:rPr>
          <w:spacing w:val="-4"/>
        </w:rPr>
        <w:t> </w:t>
      </w:r>
      <w:r>
        <w:rPr/>
        <w:t>together</w:t>
      </w:r>
      <w:r>
        <w:rPr>
          <w:spacing w:val="-3"/>
        </w:rPr>
        <w:t> </w:t>
      </w:r>
      <w:r>
        <w:rPr/>
        <w:t>and</w:t>
      </w:r>
      <w:r>
        <w:rPr>
          <w:spacing w:val="-1"/>
        </w:rPr>
        <w:t> </w:t>
      </w:r>
      <w:r>
        <w:rPr/>
        <w:t>shows</w:t>
      </w:r>
      <w:r>
        <w:rPr>
          <w:spacing w:val="-2"/>
        </w:rPr>
        <w:t> </w:t>
      </w:r>
      <w:r>
        <w:rPr/>
        <w:t>the</w:t>
      </w:r>
      <w:r>
        <w:rPr>
          <w:spacing w:val="-3"/>
        </w:rPr>
        <w:t> </w:t>
      </w:r>
      <w:r>
        <w:rPr/>
        <w:t>Employer</w:t>
      </w:r>
      <w:r>
        <w:rPr>
          <w:spacing w:val="-4"/>
        </w:rPr>
        <w:t> </w:t>
      </w:r>
      <w:r>
        <w:rPr/>
        <w:t>they</w:t>
      </w:r>
      <w:r>
        <w:rPr>
          <w:spacing w:val="-4"/>
        </w:rPr>
        <w:t> </w:t>
      </w:r>
      <w:r>
        <w:rPr/>
        <w:t>will</w:t>
      </w:r>
      <w:r>
        <w:rPr>
          <w:spacing w:val="-4"/>
        </w:rPr>
        <w:t> </w:t>
      </w:r>
      <w:r>
        <w:rPr/>
        <w:t>not</w:t>
      </w:r>
      <w:r>
        <w:rPr>
          <w:spacing w:val="-1"/>
        </w:rPr>
        <w:t> </w:t>
      </w:r>
      <w:r>
        <w:rPr/>
        <w:t>settle</w:t>
      </w:r>
      <w:r>
        <w:rPr>
          <w:spacing w:val="-4"/>
        </w:rPr>
        <w:t> </w:t>
      </w:r>
      <w:r>
        <w:rPr/>
        <w:t>for </w:t>
      </w:r>
      <w:r>
        <w:rPr>
          <w:spacing w:val="-2"/>
        </w:rPr>
        <w:t>less.</w:t>
      </w:r>
    </w:p>
    <w:p>
      <w:pPr>
        <w:spacing w:after="0"/>
        <w:sectPr>
          <w:headerReference w:type="default" r:id="rId5"/>
          <w:footerReference w:type="default" r:id="rId6"/>
          <w:type w:val="continuous"/>
          <w:pgSz w:w="12240" w:h="15840"/>
          <w:pgMar w:header="1249" w:footer="1040" w:top="2500" w:bottom="1220" w:left="1340" w:right="1340"/>
          <w:pgNumType w:start="1"/>
        </w:sectPr>
      </w:pPr>
    </w:p>
    <w:p>
      <w:pPr>
        <w:pStyle w:val="BodyText"/>
        <w:ind w:left="0"/>
        <w:rPr>
          <w:sz w:val="20"/>
        </w:rPr>
      </w:pPr>
    </w:p>
    <w:p>
      <w:pPr>
        <w:pStyle w:val="BodyText"/>
        <w:spacing w:before="4"/>
        <w:ind w:left="0"/>
        <w:rPr>
          <w:sz w:val="18"/>
        </w:rPr>
      </w:pPr>
    </w:p>
    <w:p>
      <w:pPr>
        <w:spacing w:before="92"/>
        <w:ind w:left="100" w:right="0" w:firstLine="0"/>
        <w:jc w:val="left"/>
        <w:rPr>
          <w:rFonts w:ascii="Arial"/>
          <w:b/>
          <w:i/>
          <w:sz w:val="24"/>
        </w:rPr>
      </w:pPr>
      <w:r>
        <w:rPr>
          <w:rFonts w:ascii="Arial"/>
          <w:b/>
          <w:i/>
          <w:color w:val="393939"/>
          <w:spacing w:val="-2"/>
          <w:sz w:val="24"/>
        </w:rPr>
        <w:t>Questions?</w:t>
      </w:r>
    </w:p>
    <w:p>
      <w:pPr>
        <w:pStyle w:val="BodyText"/>
        <w:ind w:left="0"/>
        <w:rPr>
          <w:rFonts w:ascii="Arial"/>
          <w:b/>
          <w:i/>
        </w:rPr>
      </w:pPr>
    </w:p>
    <w:p>
      <w:pPr>
        <w:pStyle w:val="BodyText"/>
        <w:ind w:right="784"/>
        <w:rPr>
          <w:rFonts w:ascii="Arial"/>
        </w:rPr>
      </w:pPr>
      <w:r>
        <w:rPr>
          <w:rFonts w:ascii="Arial"/>
          <w:color w:val="393939"/>
        </w:rPr>
        <w:t>If</w:t>
      </w:r>
      <w:r>
        <w:rPr>
          <w:rFonts w:ascii="Arial"/>
          <w:color w:val="393939"/>
          <w:spacing w:val="-3"/>
        </w:rPr>
        <w:t> </w:t>
      </w:r>
      <w:r>
        <w:rPr>
          <w:rFonts w:ascii="Arial"/>
          <w:color w:val="393939"/>
        </w:rPr>
        <w:t>you</w:t>
      </w:r>
      <w:r>
        <w:rPr>
          <w:rFonts w:ascii="Arial"/>
          <w:color w:val="393939"/>
          <w:spacing w:val="-5"/>
        </w:rPr>
        <w:t> </w:t>
      </w:r>
      <w:r>
        <w:rPr>
          <w:rFonts w:ascii="Arial"/>
          <w:color w:val="393939"/>
        </w:rPr>
        <w:t>have</w:t>
      </w:r>
      <w:r>
        <w:rPr>
          <w:rFonts w:ascii="Arial"/>
          <w:color w:val="393939"/>
          <w:spacing w:val="-3"/>
        </w:rPr>
        <w:t> </w:t>
      </w:r>
      <w:r>
        <w:rPr>
          <w:rFonts w:ascii="Arial"/>
          <w:color w:val="393939"/>
        </w:rPr>
        <w:t>any</w:t>
      </w:r>
      <w:r>
        <w:rPr>
          <w:rFonts w:ascii="Arial"/>
          <w:color w:val="393939"/>
          <w:spacing w:val="-3"/>
        </w:rPr>
        <w:t> </w:t>
      </w:r>
      <w:r>
        <w:rPr>
          <w:rFonts w:ascii="Arial"/>
          <w:color w:val="393939"/>
        </w:rPr>
        <w:t>questions,</w:t>
      </w:r>
      <w:r>
        <w:rPr>
          <w:rFonts w:ascii="Arial"/>
          <w:color w:val="393939"/>
          <w:spacing w:val="-5"/>
        </w:rPr>
        <w:t> </w:t>
      </w:r>
      <w:r>
        <w:rPr>
          <w:rFonts w:ascii="Arial"/>
          <w:color w:val="393939"/>
        </w:rPr>
        <w:t>please</w:t>
      </w:r>
      <w:r>
        <w:rPr>
          <w:rFonts w:ascii="Arial"/>
          <w:color w:val="393939"/>
          <w:spacing w:val="-5"/>
        </w:rPr>
        <w:t> </w:t>
      </w:r>
      <w:r>
        <w:rPr>
          <w:rFonts w:ascii="Arial"/>
          <w:color w:val="393939"/>
        </w:rPr>
        <w:t>contact</w:t>
      </w:r>
      <w:r>
        <w:rPr>
          <w:rFonts w:ascii="Arial"/>
          <w:color w:val="393939"/>
          <w:spacing w:val="-3"/>
        </w:rPr>
        <w:t> </w:t>
      </w:r>
      <w:r>
        <w:rPr>
          <w:rFonts w:ascii="Arial"/>
          <w:color w:val="393939"/>
        </w:rPr>
        <w:t>your</w:t>
      </w:r>
      <w:r>
        <w:rPr>
          <w:rFonts w:ascii="Arial"/>
          <w:color w:val="393939"/>
          <w:spacing w:val="-3"/>
        </w:rPr>
        <w:t> </w:t>
      </w:r>
      <w:r>
        <w:rPr>
          <w:rFonts w:ascii="Arial"/>
          <w:color w:val="393939"/>
        </w:rPr>
        <w:t>local</w:t>
      </w:r>
      <w:r>
        <w:rPr>
          <w:rFonts w:ascii="Arial"/>
          <w:color w:val="393939"/>
          <w:spacing w:val="-4"/>
        </w:rPr>
        <w:t> </w:t>
      </w:r>
      <w:r>
        <w:rPr>
          <w:rFonts w:ascii="Arial"/>
          <w:color w:val="393939"/>
        </w:rPr>
        <w:t>president</w:t>
      </w:r>
      <w:r>
        <w:rPr>
          <w:rFonts w:ascii="Arial"/>
          <w:color w:val="393939"/>
          <w:spacing w:val="-5"/>
        </w:rPr>
        <w:t> </w:t>
      </w:r>
      <w:r>
        <w:rPr>
          <w:rFonts w:ascii="Arial"/>
          <w:color w:val="393939"/>
        </w:rPr>
        <w:t>for</w:t>
      </w:r>
      <w:r>
        <w:rPr>
          <w:rFonts w:ascii="Arial"/>
          <w:color w:val="393939"/>
          <w:spacing w:val="-6"/>
        </w:rPr>
        <w:t> </w:t>
      </w:r>
      <w:r>
        <w:rPr>
          <w:rFonts w:ascii="Arial"/>
          <w:color w:val="393939"/>
        </w:rPr>
        <w:t>more </w:t>
      </w:r>
      <w:r>
        <w:rPr>
          <w:rFonts w:ascii="Arial"/>
          <w:color w:val="393939"/>
          <w:spacing w:val="-2"/>
        </w:rPr>
        <w:t>information.</w:t>
      </w:r>
    </w:p>
    <w:p>
      <w:pPr>
        <w:pStyle w:val="BodyText"/>
        <w:ind w:left="0"/>
        <w:rPr>
          <w:rFonts w:ascii="Arial"/>
        </w:rPr>
      </w:pPr>
    </w:p>
    <w:p>
      <w:pPr>
        <w:pStyle w:val="BodyText"/>
        <w:spacing w:before="1"/>
        <w:ind w:right="7082"/>
        <w:rPr>
          <w:rFonts w:ascii="Arial"/>
        </w:rPr>
      </w:pPr>
      <w:r>
        <w:rPr>
          <w:rFonts w:ascii="Arial"/>
          <w:color w:val="393939"/>
        </w:rPr>
        <w:t>Chris Melanson NSSBCU</w:t>
      </w:r>
      <w:r>
        <w:rPr>
          <w:rFonts w:ascii="Arial"/>
          <w:color w:val="393939"/>
          <w:spacing w:val="-17"/>
        </w:rPr>
        <w:t> </w:t>
      </w:r>
      <w:r>
        <w:rPr>
          <w:rFonts w:ascii="Arial"/>
          <w:color w:val="393939"/>
        </w:rPr>
        <w:t>Chairperson</w:t>
      </w:r>
    </w:p>
    <w:p>
      <w:pPr>
        <w:pStyle w:val="BodyText"/>
        <w:rPr>
          <w:rFonts w:ascii="Arial"/>
        </w:rPr>
      </w:pPr>
      <w:r>
        <w:rPr>
          <w:rFonts w:ascii="Arial"/>
          <w:color w:val="393939"/>
        </w:rPr>
        <w:t>Halifax</w:t>
      </w:r>
      <w:r>
        <w:rPr>
          <w:rFonts w:ascii="Arial"/>
          <w:color w:val="393939"/>
          <w:spacing w:val="-9"/>
        </w:rPr>
        <w:t> </w:t>
      </w:r>
      <w:r>
        <w:rPr>
          <w:rFonts w:ascii="Arial"/>
          <w:color w:val="393939"/>
        </w:rPr>
        <w:t>Regional</w:t>
      </w:r>
      <w:r>
        <w:rPr>
          <w:rFonts w:ascii="Arial"/>
          <w:color w:val="393939"/>
          <w:spacing w:val="-9"/>
        </w:rPr>
        <w:t> </w:t>
      </w:r>
      <w:r>
        <w:rPr>
          <w:rFonts w:ascii="Arial"/>
          <w:color w:val="393939"/>
        </w:rPr>
        <w:t>Centre</w:t>
      </w:r>
      <w:r>
        <w:rPr>
          <w:rFonts w:ascii="Arial"/>
          <w:color w:val="393939"/>
          <w:spacing w:val="-9"/>
        </w:rPr>
        <w:t> </w:t>
      </w:r>
      <w:r>
        <w:rPr>
          <w:rFonts w:ascii="Arial"/>
          <w:color w:val="393939"/>
        </w:rPr>
        <w:t>for</w:t>
      </w:r>
      <w:r>
        <w:rPr>
          <w:rFonts w:ascii="Arial"/>
          <w:color w:val="393939"/>
          <w:spacing w:val="-8"/>
        </w:rPr>
        <w:t> </w:t>
      </w:r>
      <w:r>
        <w:rPr>
          <w:rFonts w:ascii="Arial"/>
          <w:color w:val="393939"/>
        </w:rPr>
        <w:t>Education,</w:t>
      </w:r>
      <w:r>
        <w:rPr>
          <w:rFonts w:ascii="Arial"/>
          <w:color w:val="393939"/>
          <w:spacing w:val="-8"/>
        </w:rPr>
        <w:t> </w:t>
      </w:r>
      <w:r>
        <w:rPr>
          <w:rFonts w:ascii="Arial"/>
          <w:color w:val="393939"/>
        </w:rPr>
        <w:t>CUPE</w:t>
      </w:r>
      <w:r>
        <w:rPr>
          <w:rFonts w:ascii="Arial"/>
          <w:color w:val="393939"/>
          <w:spacing w:val="-10"/>
        </w:rPr>
        <w:t> </w:t>
      </w:r>
      <w:r>
        <w:rPr>
          <w:rFonts w:ascii="Arial"/>
          <w:color w:val="393939"/>
        </w:rPr>
        <w:t>Local</w:t>
      </w:r>
      <w:r>
        <w:rPr>
          <w:rFonts w:ascii="Arial"/>
          <w:color w:val="393939"/>
          <w:spacing w:val="-10"/>
        </w:rPr>
        <w:t> </w:t>
      </w:r>
      <w:r>
        <w:rPr>
          <w:rFonts w:ascii="Arial"/>
          <w:color w:val="393939"/>
          <w:spacing w:val="-4"/>
        </w:rPr>
        <w:t>5047</w:t>
      </w:r>
    </w:p>
    <w:p>
      <w:pPr>
        <w:pStyle w:val="BodyText"/>
        <w:ind w:left="0"/>
        <w:rPr>
          <w:rFonts w:ascii="Arial"/>
        </w:rPr>
      </w:pPr>
    </w:p>
    <w:p>
      <w:pPr>
        <w:pStyle w:val="BodyText"/>
        <w:rPr>
          <w:rFonts w:ascii="Arial"/>
        </w:rPr>
      </w:pPr>
      <w:r>
        <w:rPr>
          <w:rFonts w:ascii="Arial"/>
          <w:color w:val="393939"/>
        </w:rPr>
        <w:t>Lisa</w:t>
      </w:r>
      <w:r>
        <w:rPr>
          <w:rFonts w:ascii="Arial"/>
          <w:color w:val="393939"/>
          <w:spacing w:val="-4"/>
        </w:rPr>
        <w:t> </w:t>
      </w:r>
      <w:r>
        <w:rPr>
          <w:rFonts w:ascii="Arial"/>
          <w:color w:val="393939"/>
          <w:spacing w:val="-2"/>
        </w:rPr>
        <w:t>DeMolitor</w:t>
      </w:r>
    </w:p>
    <w:p>
      <w:pPr>
        <w:pStyle w:val="BodyText"/>
        <w:rPr>
          <w:rFonts w:ascii="Arial"/>
        </w:rPr>
      </w:pPr>
      <w:r>
        <w:rPr>
          <w:rFonts w:ascii="Arial"/>
          <w:color w:val="393939"/>
        </w:rPr>
        <w:t>NSSBCU</w:t>
      </w:r>
      <w:r>
        <w:rPr>
          <w:rFonts w:ascii="Arial"/>
          <w:color w:val="393939"/>
          <w:spacing w:val="-16"/>
        </w:rPr>
        <w:t> </w:t>
      </w:r>
      <w:r>
        <w:rPr>
          <w:rFonts w:ascii="Arial"/>
          <w:color w:val="393939"/>
        </w:rPr>
        <w:t>Vice-</w:t>
      </w:r>
      <w:r>
        <w:rPr>
          <w:rFonts w:ascii="Arial"/>
          <w:color w:val="393939"/>
          <w:spacing w:val="-2"/>
        </w:rPr>
        <w:t>Chairperson</w:t>
      </w:r>
    </w:p>
    <w:p>
      <w:pPr>
        <w:pStyle w:val="BodyText"/>
        <w:rPr>
          <w:rFonts w:ascii="Arial"/>
        </w:rPr>
      </w:pPr>
      <w:r>
        <w:rPr>
          <w:rFonts w:ascii="Arial"/>
          <w:color w:val="393939"/>
        </w:rPr>
        <w:t>Tri-County</w:t>
      </w:r>
      <w:r>
        <w:rPr>
          <w:rFonts w:ascii="Arial"/>
          <w:color w:val="393939"/>
          <w:spacing w:val="-4"/>
        </w:rPr>
        <w:t> </w:t>
      </w:r>
      <w:r>
        <w:rPr>
          <w:rFonts w:ascii="Arial"/>
          <w:color w:val="393939"/>
        </w:rPr>
        <w:t>Regional</w:t>
      </w:r>
      <w:r>
        <w:rPr>
          <w:rFonts w:ascii="Arial"/>
          <w:color w:val="393939"/>
          <w:spacing w:val="-5"/>
        </w:rPr>
        <w:t> </w:t>
      </w:r>
      <w:r>
        <w:rPr>
          <w:rFonts w:ascii="Arial"/>
          <w:color w:val="393939"/>
        </w:rPr>
        <w:t>Centre</w:t>
      </w:r>
      <w:r>
        <w:rPr>
          <w:rFonts w:ascii="Arial"/>
          <w:color w:val="393939"/>
          <w:spacing w:val="-4"/>
        </w:rPr>
        <w:t> </w:t>
      </w:r>
      <w:r>
        <w:rPr>
          <w:rFonts w:ascii="Arial"/>
          <w:color w:val="393939"/>
        </w:rPr>
        <w:t>for</w:t>
      </w:r>
      <w:r>
        <w:rPr>
          <w:rFonts w:ascii="Arial"/>
          <w:color w:val="393939"/>
          <w:spacing w:val="-4"/>
        </w:rPr>
        <w:t> </w:t>
      </w:r>
      <w:r>
        <w:rPr>
          <w:rFonts w:ascii="Arial"/>
          <w:color w:val="393939"/>
        </w:rPr>
        <w:t>Education,</w:t>
      </w:r>
      <w:r>
        <w:rPr>
          <w:rFonts w:ascii="Arial"/>
          <w:color w:val="393939"/>
          <w:spacing w:val="-4"/>
        </w:rPr>
        <w:t> </w:t>
      </w:r>
      <w:r>
        <w:rPr>
          <w:rFonts w:ascii="Arial"/>
          <w:color w:val="393939"/>
        </w:rPr>
        <w:t>CUPE</w:t>
      </w:r>
      <w:r>
        <w:rPr>
          <w:rFonts w:ascii="Arial"/>
          <w:color w:val="393939"/>
          <w:spacing w:val="-5"/>
        </w:rPr>
        <w:t> </w:t>
      </w:r>
      <w:r>
        <w:rPr>
          <w:rFonts w:ascii="Arial"/>
          <w:color w:val="393939"/>
        </w:rPr>
        <w:t>Local</w:t>
      </w:r>
      <w:r>
        <w:rPr>
          <w:rFonts w:ascii="Arial"/>
          <w:color w:val="393939"/>
          <w:spacing w:val="-5"/>
        </w:rPr>
        <w:t> 964</w:t>
      </w:r>
    </w:p>
    <w:p>
      <w:pPr>
        <w:pStyle w:val="BodyText"/>
        <w:ind w:left="0"/>
        <w:rPr>
          <w:rFonts w:ascii="Arial"/>
        </w:rPr>
      </w:pPr>
    </w:p>
    <w:p>
      <w:pPr>
        <w:pStyle w:val="BodyText"/>
        <w:rPr>
          <w:rFonts w:ascii="Arial"/>
        </w:rPr>
      </w:pPr>
      <w:r>
        <w:rPr>
          <w:rFonts w:ascii="Arial"/>
          <w:color w:val="393939"/>
        </w:rPr>
        <w:t>Gerard</w:t>
      </w:r>
      <w:r>
        <w:rPr>
          <w:rFonts w:ascii="Arial"/>
          <w:color w:val="393939"/>
          <w:spacing w:val="1"/>
        </w:rPr>
        <w:t> </w:t>
      </w:r>
      <w:r>
        <w:rPr>
          <w:rFonts w:ascii="Arial"/>
          <w:color w:val="393939"/>
          <w:spacing w:val="-2"/>
        </w:rPr>
        <w:t>Matthews</w:t>
      </w:r>
    </w:p>
    <w:p>
      <w:pPr>
        <w:pStyle w:val="BodyText"/>
        <w:rPr>
          <w:rFonts w:ascii="Arial"/>
        </w:rPr>
      </w:pPr>
      <w:r>
        <w:rPr>
          <w:rFonts w:ascii="Arial"/>
          <w:color w:val="393939"/>
        </w:rPr>
        <w:t>Strait</w:t>
      </w:r>
      <w:r>
        <w:rPr>
          <w:rFonts w:ascii="Arial"/>
          <w:color w:val="393939"/>
          <w:spacing w:val="-5"/>
        </w:rPr>
        <w:t> </w:t>
      </w:r>
      <w:r>
        <w:rPr>
          <w:rFonts w:ascii="Arial"/>
          <w:color w:val="393939"/>
        </w:rPr>
        <w:t>Regional</w:t>
      </w:r>
      <w:r>
        <w:rPr>
          <w:rFonts w:ascii="Arial"/>
          <w:color w:val="393939"/>
          <w:spacing w:val="-4"/>
        </w:rPr>
        <w:t> </w:t>
      </w:r>
      <w:r>
        <w:rPr>
          <w:rFonts w:ascii="Arial"/>
          <w:color w:val="393939"/>
        </w:rPr>
        <w:t>Centre</w:t>
      </w:r>
      <w:r>
        <w:rPr>
          <w:rFonts w:ascii="Arial"/>
          <w:color w:val="393939"/>
          <w:spacing w:val="-5"/>
        </w:rPr>
        <w:t> </w:t>
      </w:r>
      <w:r>
        <w:rPr>
          <w:rFonts w:ascii="Arial"/>
          <w:color w:val="393939"/>
        </w:rPr>
        <w:t>for</w:t>
      </w:r>
      <w:r>
        <w:rPr>
          <w:rFonts w:ascii="Arial"/>
          <w:color w:val="393939"/>
          <w:spacing w:val="-3"/>
        </w:rPr>
        <w:t> </w:t>
      </w:r>
      <w:r>
        <w:rPr>
          <w:rFonts w:ascii="Arial"/>
          <w:color w:val="393939"/>
        </w:rPr>
        <w:t>Education,</w:t>
      </w:r>
      <w:r>
        <w:rPr>
          <w:rFonts w:ascii="Arial"/>
          <w:color w:val="393939"/>
          <w:spacing w:val="-3"/>
        </w:rPr>
        <w:t> </w:t>
      </w:r>
      <w:r>
        <w:rPr>
          <w:rFonts w:ascii="Arial"/>
          <w:color w:val="393939"/>
        </w:rPr>
        <w:t>CUPE</w:t>
      </w:r>
      <w:r>
        <w:rPr>
          <w:rFonts w:ascii="Arial"/>
          <w:color w:val="393939"/>
          <w:spacing w:val="-5"/>
        </w:rPr>
        <w:t> 955</w:t>
      </w:r>
    </w:p>
    <w:p>
      <w:pPr>
        <w:pStyle w:val="BodyText"/>
        <w:ind w:left="0"/>
        <w:rPr>
          <w:rFonts w:ascii="Arial"/>
        </w:rPr>
      </w:pPr>
    </w:p>
    <w:p>
      <w:pPr>
        <w:pStyle w:val="BodyText"/>
        <w:rPr>
          <w:rFonts w:ascii="Arial" w:hAnsi="Arial"/>
        </w:rPr>
      </w:pPr>
      <w:r>
        <w:rPr>
          <w:rFonts w:ascii="Arial" w:hAnsi="Arial"/>
          <w:color w:val="393939"/>
        </w:rPr>
        <w:t>André</w:t>
      </w:r>
      <w:r>
        <w:rPr>
          <w:rFonts w:ascii="Arial" w:hAnsi="Arial"/>
          <w:color w:val="393939"/>
          <w:spacing w:val="-5"/>
        </w:rPr>
        <w:t> </w:t>
      </w:r>
      <w:r>
        <w:rPr>
          <w:rFonts w:ascii="Arial" w:hAnsi="Arial"/>
          <w:color w:val="393939"/>
        </w:rPr>
        <w:t>Bissonnet</w:t>
      </w:r>
      <w:r>
        <w:rPr>
          <w:rFonts w:ascii="Arial" w:hAnsi="Arial"/>
          <w:color w:val="393939"/>
          <w:spacing w:val="-3"/>
        </w:rPr>
        <w:t> </w:t>
      </w:r>
      <w:r>
        <w:rPr>
          <w:rFonts w:ascii="Arial" w:hAnsi="Arial"/>
          <w:color w:val="393939"/>
        </w:rPr>
        <w:t>and</w:t>
      </w:r>
      <w:r>
        <w:rPr>
          <w:rFonts w:ascii="Arial" w:hAnsi="Arial"/>
          <w:color w:val="393939"/>
          <w:spacing w:val="-2"/>
        </w:rPr>
        <w:t> </w:t>
      </w:r>
      <w:r>
        <w:rPr>
          <w:rFonts w:ascii="Arial" w:hAnsi="Arial"/>
          <w:color w:val="393939"/>
        </w:rPr>
        <w:t>Aaron</w:t>
      </w:r>
      <w:r>
        <w:rPr>
          <w:rFonts w:ascii="Arial" w:hAnsi="Arial"/>
          <w:color w:val="393939"/>
          <w:spacing w:val="-1"/>
        </w:rPr>
        <w:t> </w:t>
      </w:r>
      <w:r>
        <w:rPr>
          <w:rFonts w:ascii="Arial" w:hAnsi="Arial"/>
          <w:color w:val="393939"/>
          <w:spacing w:val="-2"/>
        </w:rPr>
        <w:t>Pottier</w:t>
      </w:r>
    </w:p>
    <w:p>
      <w:pPr>
        <w:pStyle w:val="BodyText"/>
        <w:rPr>
          <w:rFonts w:ascii="Arial"/>
        </w:rPr>
      </w:pPr>
      <w:r>
        <w:rPr>
          <w:rFonts w:ascii="Arial"/>
          <w:color w:val="393939"/>
        </w:rPr>
        <w:t>Conseil</w:t>
      </w:r>
      <w:r>
        <w:rPr>
          <w:rFonts w:ascii="Arial"/>
          <w:color w:val="393939"/>
          <w:spacing w:val="-11"/>
        </w:rPr>
        <w:t> </w:t>
      </w:r>
      <w:r>
        <w:rPr>
          <w:rFonts w:ascii="Arial"/>
          <w:color w:val="393939"/>
        </w:rPr>
        <w:t>scolaire</w:t>
      </w:r>
      <w:r>
        <w:rPr>
          <w:rFonts w:ascii="Arial"/>
          <w:color w:val="393939"/>
          <w:spacing w:val="-11"/>
        </w:rPr>
        <w:t> </w:t>
      </w:r>
      <w:r>
        <w:rPr>
          <w:rFonts w:ascii="Arial"/>
          <w:color w:val="393939"/>
        </w:rPr>
        <w:t>acadien</w:t>
      </w:r>
      <w:r>
        <w:rPr>
          <w:rFonts w:ascii="Arial"/>
          <w:color w:val="393939"/>
          <w:spacing w:val="-9"/>
        </w:rPr>
        <w:t> </w:t>
      </w:r>
      <w:r>
        <w:rPr>
          <w:rFonts w:ascii="Arial"/>
          <w:color w:val="393939"/>
        </w:rPr>
        <w:t>provincial,</w:t>
      </w:r>
      <w:r>
        <w:rPr>
          <w:rFonts w:ascii="Arial"/>
          <w:color w:val="393939"/>
          <w:spacing w:val="-9"/>
        </w:rPr>
        <w:t> </w:t>
      </w:r>
      <w:r>
        <w:rPr>
          <w:rFonts w:ascii="Arial"/>
          <w:color w:val="393939"/>
        </w:rPr>
        <w:t>CUPE</w:t>
      </w:r>
      <w:r>
        <w:rPr>
          <w:rFonts w:ascii="Arial"/>
          <w:color w:val="393939"/>
          <w:spacing w:val="-10"/>
        </w:rPr>
        <w:t> </w:t>
      </w:r>
      <w:r>
        <w:rPr>
          <w:rFonts w:ascii="Arial"/>
          <w:color w:val="393939"/>
          <w:spacing w:val="-4"/>
        </w:rPr>
        <w:t>2272</w:t>
      </w:r>
    </w:p>
    <w:p>
      <w:pPr>
        <w:pStyle w:val="BodyText"/>
        <w:ind w:left="0"/>
        <w:rPr>
          <w:rFonts w:ascii="Arial"/>
        </w:rPr>
      </w:pPr>
    </w:p>
    <w:p>
      <w:pPr>
        <w:pStyle w:val="BodyText"/>
        <w:rPr>
          <w:rFonts w:ascii="Arial"/>
        </w:rPr>
      </w:pPr>
      <w:r>
        <w:rPr>
          <w:rFonts w:ascii="Arial"/>
          <w:color w:val="393939"/>
        </w:rPr>
        <w:t>Cindy</w:t>
      </w:r>
      <w:r>
        <w:rPr>
          <w:rFonts w:ascii="Arial"/>
          <w:color w:val="393939"/>
          <w:spacing w:val="-4"/>
        </w:rPr>
        <w:t> </w:t>
      </w:r>
      <w:r>
        <w:rPr>
          <w:rFonts w:ascii="Arial"/>
          <w:color w:val="393939"/>
          <w:spacing w:val="-2"/>
        </w:rPr>
        <w:t>Courtney</w:t>
      </w:r>
    </w:p>
    <w:p>
      <w:pPr>
        <w:pStyle w:val="BodyText"/>
        <w:rPr>
          <w:rFonts w:ascii="Arial"/>
        </w:rPr>
      </w:pPr>
      <w:r>
        <w:rPr>
          <w:rFonts w:ascii="Arial"/>
          <w:color w:val="393939"/>
        </w:rPr>
        <w:t>Annapolis</w:t>
      </w:r>
      <w:r>
        <w:rPr>
          <w:rFonts w:ascii="Arial"/>
          <w:color w:val="393939"/>
          <w:spacing w:val="-5"/>
        </w:rPr>
        <w:t> </w:t>
      </w:r>
      <w:r>
        <w:rPr>
          <w:rFonts w:ascii="Arial"/>
          <w:color w:val="393939"/>
        </w:rPr>
        <w:t>Valley</w:t>
      </w:r>
      <w:r>
        <w:rPr>
          <w:rFonts w:ascii="Arial"/>
          <w:color w:val="393939"/>
          <w:spacing w:val="-4"/>
        </w:rPr>
        <w:t> </w:t>
      </w:r>
      <w:r>
        <w:rPr>
          <w:rFonts w:ascii="Arial"/>
          <w:color w:val="393939"/>
        </w:rPr>
        <w:t>Regional</w:t>
      </w:r>
      <w:r>
        <w:rPr>
          <w:rFonts w:ascii="Arial"/>
          <w:color w:val="393939"/>
          <w:spacing w:val="-1"/>
        </w:rPr>
        <w:t> </w:t>
      </w:r>
      <w:r>
        <w:rPr>
          <w:rFonts w:ascii="Arial"/>
          <w:color w:val="393939"/>
        </w:rPr>
        <w:t>Centre</w:t>
      </w:r>
      <w:r>
        <w:rPr>
          <w:rFonts w:ascii="Arial"/>
          <w:color w:val="393939"/>
          <w:spacing w:val="-5"/>
        </w:rPr>
        <w:t> </w:t>
      </w:r>
      <w:r>
        <w:rPr>
          <w:rFonts w:ascii="Arial"/>
          <w:color w:val="393939"/>
        </w:rPr>
        <w:t>for</w:t>
      </w:r>
      <w:r>
        <w:rPr>
          <w:rFonts w:ascii="Arial"/>
          <w:color w:val="393939"/>
          <w:spacing w:val="-4"/>
        </w:rPr>
        <w:t> </w:t>
      </w:r>
      <w:r>
        <w:rPr>
          <w:rFonts w:ascii="Arial"/>
          <w:color w:val="393939"/>
        </w:rPr>
        <w:t>Education,</w:t>
      </w:r>
      <w:r>
        <w:rPr>
          <w:rFonts w:ascii="Arial"/>
          <w:color w:val="393939"/>
          <w:spacing w:val="-4"/>
        </w:rPr>
        <w:t> </w:t>
      </w:r>
      <w:r>
        <w:rPr>
          <w:rFonts w:ascii="Arial"/>
          <w:color w:val="393939"/>
        </w:rPr>
        <w:t>CUPE</w:t>
      </w:r>
      <w:r>
        <w:rPr>
          <w:rFonts w:ascii="Arial"/>
          <w:color w:val="393939"/>
          <w:spacing w:val="-6"/>
        </w:rPr>
        <w:t> </w:t>
      </w:r>
      <w:r>
        <w:rPr>
          <w:rFonts w:ascii="Arial"/>
          <w:color w:val="393939"/>
          <w:spacing w:val="-4"/>
        </w:rPr>
        <w:t>3876</w:t>
      </w:r>
    </w:p>
    <w:p>
      <w:pPr>
        <w:pStyle w:val="BodyText"/>
        <w:ind w:left="0"/>
        <w:rPr>
          <w:rFonts w:ascii="Arial"/>
        </w:rPr>
      </w:pPr>
    </w:p>
    <w:p>
      <w:pPr>
        <w:pStyle w:val="BodyText"/>
        <w:rPr>
          <w:rFonts w:ascii="Arial"/>
        </w:rPr>
      </w:pPr>
      <w:r>
        <w:rPr>
          <w:rFonts w:ascii="Arial"/>
          <w:color w:val="393939"/>
        </w:rPr>
        <w:t>Robert</w:t>
      </w:r>
      <w:r>
        <w:rPr>
          <w:rFonts w:ascii="Arial"/>
          <w:color w:val="393939"/>
          <w:spacing w:val="-7"/>
        </w:rPr>
        <w:t> </w:t>
      </w:r>
      <w:r>
        <w:rPr>
          <w:rFonts w:ascii="Arial"/>
          <w:color w:val="393939"/>
          <w:spacing w:val="-2"/>
        </w:rPr>
        <w:t>MacKay</w:t>
      </w:r>
    </w:p>
    <w:p>
      <w:pPr>
        <w:pStyle w:val="BodyText"/>
        <w:rPr>
          <w:rFonts w:ascii="Arial"/>
        </w:rPr>
      </w:pPr>
      <w:r>
        <w:rPr>
          <w:rFonts w:ascii="Arial"/>
          <w:color w:val="393939"/>
        </w:rPr>
        <w:t>Chignecto-Central</w:t>
      </w:r>
      <w:r>
        <w:rPr>
          <w:rFonts w:ascii="Arial"/>
          <w:color w:val="393939"/>
          <w:spacing w:val="-13"/>
        </w:rPr>
        <w:t> </w:t>
      </w:r>
      <w:r>
        <w:rPr>
          <w:rFonts w:ascii="Arial"/>
          <w:color w:val="393939"/>
        </w:rPr>
        <w:t>Regional</w:t>
      </w:r>
      <w:r>
        <w:rPr>
          <w:rFonts w:ascii="Arial"/>
          <w:color w:val="393939"/>
          <w:spacing w:val="-13"/>
        </w:rPr>
        <w:t> </w:t>
      </w:r>
      <w:r>
        <w:rPr>
          <w:rFonts w:ascii="Arial"/>
          <w:color w:val="393939"/>
        </w:rPr>
        <w:t>Centre</w:t>
      </w:r>
      <w:r>
        <w:rPr>
          <w:rFonts w:ascii="Arial"/>
          <w:color w:val="393939"/>
          <w:spacing w:val="-12"/>
        </w:rPr>
        <w:t> </w:t>
      </w:r>
      <w:r>
        <w:rPr>
          <w:rFonts w:ascii="Arial"/>
          <w:color w:val="393939"/>
        </w:rPr>
        <w:t>for</w:t>
      </w:r>
      <w:r>
        <w:rPr>
          <w:rFonts w:ascii="Arial"/>
          <w:color w:val="393939"/>
          <w:spacing w:val="-12"/>
        </w:rPr>
        <w:t> </w:t>
      </w:r>
      <w:r>
        <w:rPr>
          <w:rFonts w:ascii="Arial"/>
          <w:color w:val="393939"/>
        </w:rPr>
        <w:t>Education,</w:t>
      </w:r>
      <w:r>
        <w:rPr>
          <w:rFonts w:ascii="Arial"/>
          <w:color w:val="393939"/>
          <w:spacing w:val="-11"/>
        </w:rPr>
        <w:t> </w:t>
      </w:r>
      <w:r>
        <w:rPr>
          <w:rFonts w:ascii="Arial"/>
          <w:color w:val="393939"/>
        </w:rPr>
        <w:t>CUPE</w:t>
      </w:r>
      <w:r>
        <w:rPr>
          <w:rFonts w:ascii="Arial"/>
          <w:color w:val="393939"/>
          <w:spacing w:val="-13"/>
        </w:rPr>
        <w:t> </w:t>
      </w:r>
      <w:r>
        <w:rPr>
          <w:rFonts w:ascii="Arial"/>
          <w:color w:val="393939"/>
          <w:spacing w:val="-4"/>
        </w:rPr>
        <w:t>3890</w:t>
      </w:r>
    </w:p>
    <w:p>
      <w:pPr>
        <w:pStyle w:val="BodyText"/>
        <w:spacing w:before="1"/>
        <w:ind w:left="0"/>
        <w:rPr>
          <w:rFonts w:ascii="Arial"/>
        </w:rPr>
      </w:pPr>
    </w:p>
    <w:p>
      <w:pPr>
        <w:pStyle w:val="BodyText"/>
        <w:rPr>
          <w:rFonts w:ascii="Arial"/>
        </w:rPr>
      </w:pPr>
      <w:r>
        <w:rPr>
          <w:rFonts w:ascii="Arial"/>
          <w:color w:val="393939"/>
        </w:rPr>
        <w:t>Dwayne</w:t>
      </w:r>
      <w:r>
        <w:rPr>
          <w:rFonts w:ascii="Arial"/>
          <w:color w:val="393939"/>
          <w:spacing w:val="-5"/>
        </w:rPr>
        <w:t> </w:t>
      </w:r>
      <w:r>
        <w:rPr>
          <w:rFonts w:ascii="Arial"/>
          <w:color w:val="393939"/>
          <w:spacing w:val="-2"/>
        </w:rPr>
        <w:t>Sarty</w:t>
      </w:r>
    </w:p>
    <w:p>
      <w:pPr>
        <w:pStyle w:val="BodyText"/>
        <w:rPr>
          <w:rFonts w:ascii="Arial"/>
        </w:rPr>
      </w:pPr>
      <w:r>
        <w:rPr>
          <w:rFonts w:ascii="Arial"/>
          <w:color w:val="393939"/>
        </w:rPr>
        <w:t>South</w:t>
      </w:r>
      <w:r>
        <w:rPr>
          <w:rFonts w:ascii="Arial"/>
          <w:color w:val="393939"/>
          <w:spacing w:val="-3"/>
        </w:rPr>
        <w:t> </w:t>
      </w:r>
      <w:r>
        <w:rPr>
          <w:rFonts w:ascii="Arial"/>
          <w:color w:val="393939"/>
        </w:rPr>
        <w:t>Shore</w:t>
      </w:r>
      <w:r>
        <w:rPr>
          <w:rFonts w:ascii="Arial"/>
          <w:color w:val="393939"/>
          <w:spacing w:val="-3"/>
        </w:rPr>
        <w:t> </w:t>
      </w:r>
      <w:r>
        <w:rPr>
          <w:rFonts w:ascii="Arial"/>
          <w:color w:val="393939"/>
        </w:rPr>
        <w:t>Regional</w:t>
      </w:r>
      <w:r>
        <w:rPr>
          <w:rFonts w:ascii="Arial"/>
          <w:color w:val="393939"/>
          <w:spacing w:val="-6"/>
        </w:rPr>
        <w:t> </w:t>
      </w:r>
      <w:r>
        <w:rPr>
          <w:rFonts w:ascii="Arial"/>
          <w:color w:val="393939"/>
        </w:rPr>
        <w:t>Centre</w:t>
      </w:r>
      <w:r>
        <w:rPr>
          <w:rFonts w:ascii="Arial"/>
          <w:color w:val="393939"/>
          <w:spacing w:val="-3"/>
        </w:rPr>
        <w:t> </w:t>
      </w:r>
      <w:r>
        <w:rPr>
          <w:rFonts w:ascii="Arial"/>
          <w:color w:val="393939"/>
        </w:rPr>
        <w:t>for</w:t>
      </w:r>
      <w:r>
        <w:rPr>
          <w:rFonts w:ascii="Arial"/>
          <w:color w:val="393939"/>
          <w:spacing w:val="-3"/>
        </w:rPr>
        <w:t> </w:t>
      </w:r>
      <w:r>
        <w:rPr>
          <w:rFonts w:ascii="Arial"/>
          <w:color w:val="393939"/>
        </w:rPr>
        <w:t>Education,</w:t>
      </w:r>
      <w:r>
        <w:rPr>
          <w:rFonts w:ascii="Arial"/>
          <w:color w:val="393939"/>
          <w:spacing w:val="-5"/>
        </w:rPr>
        <w:t> </w:t>
      </w:r>
      <w:r>
        <w:rPr>
          <w:rFonts w:ascii="Arial"/>
          <w:color w:val="393939"/>
        </w:rPr>
        <w:t>CUPE</w:t>
      </w:r>
      <w:r>
        <w:rPr>
          <w:rFonts w:ascii="Arial"/>
          <w:color w:val="393939"/>
          <w:spacing w:val="-3"/>
        </w:rPr>
        <w:t> </w:t>
      </w:r>
      <w:r>
        <w:rPr>
          <w:rFonts w:ascii="Arial"/>
          <w:color w:val="393939"/>
          <w:spacing w:val="-4"/>
        </w:rPr>
        <w:t>4682</w:t>
      </w:r>
    </w:p>
    <w:p>
      <w:pPr>
        <w:pStyle w:val="BodyText"/>
        <w:ind w:left="0"/>
        <w:rPr>
          <w:rFonts w:ascii="Arial"/>
        </w:rPr>
      </w:pPr>
    </w:p>
    <w:p>
      <w:pPr>
        <w:pStyle w:val="BodyText"/>
        <w:rPr>
          <w:rFonts w:ascii="Arial"/>
        </w:rPr>
      </w:pPr>
      <w:r>
        <w:rPr>
          <w:rFonts w:ascii="Arial"/>
          <w:color w:val="393939"/>
        </w:rPr>
        <w:t>Nelson</w:t>
      </w:r>
      <w:r>
        <w:rPr>
          <w:rFonts w:ascii="Arial"/>
          <w:color w:val="393939"/>
          <w:spacing w:val="-9"/>
        </w:rPr>
        <w:t> </w:t>
      </w:r>
      <w:r>
        <w:rPr>
          <w:rFonts w:ascii="Arial"/>
          <w:color w:val="393939"/>
          <w:spacing w:val="-2"/>
        </w:rPr>
        <w:t>Scott</w:t>
      </w:r>
    </w:p>
    <w:p>
      <w:pPr>
        <w:pStyle w:val="BodyText"/>
        <w:rPr>
          <w:rFonts w:ascii="Arial"/>
        </w:rPr>
      </w:pPr>
      <w:r>
        <w:rPr>
          <w:rFonts w:ascii="Arial"/>
          <w:color w:val="393939"/>
        </w:rPr>
        <w:t>Cape</w:t>
      </w:r>
      <w:r>
        <w:rPr>
          <w:rFonts w:ascii="Arial"/>
          <w:color w:val="393939"/>
          <w:spacing w:val="-6"/>
        </w:rPr>
        <w:t> </w:t>
      </w:r>
      <w:r>
        <w:rPr>
          <w:rFonts w:ascii="Arial"/>
          <w:color w:val="393939"/>
        </w:rPr>
        <w:t>Breton-Victoria</w:t>
      </w:r>
      <w:r>
        <w:rPr>
          <w:rFonts w:ascii="Arial"/>
          <w:color w:val="393939"/>
          <w:spacing w:val="-7"/>
        </w:rPr>
        <w:t> </w:t>
      </w:r>
      <w:r>
        <w:rPr>
          <w:rFonts w:ascii="Arial"/>
          <w:color w:val="393939"/>
        </w:rPr>
        <w:t>Regional</w:t>
      </w:r>
      <w:r>
        <w:rPr>
          <w:rFonts w:ascii="Arial"/>
          <w:color w:val="393939"/>
          <w:spacing w:val="-7"/>
        </w:rPr>
        <w:t> </w:t>
      </w:r>
      <w:r>
        <w:rPr>
          <w:rFonts w:ascii="Arial"/>
          <w:color w:val="393939"/>
        </w:rPr>
        <w:t>Centre</w:t>
      </w:r>
      <w:r>
        <w:rPr>
          <w:rFonts w:ascii="Arial"/>
          <w:color w:val="393939"/>
          <w:spacing w:val="-7"/>
        </w:rPr>
        <w:t> </w:t>
      </w:r>
      <w:r>
        <w:rPr>
          <w:rFonts w:ascii="Arial"/>
          <w:color w:val="393939"/>
        </w:rPr>
        <w:t>for</w:t>
      </w:r>
      <w:r>
        <w:rPr>
          <w:rFonts w:ascii="Arial"/>
          <w:color w:val="393939"/>
          <w:spacing w:val="-5"/>
        </w:rPr>
        <w:t> </w:t>
      </w:r>
      <w:r>
        <w:rPr>
          <w:rFonts w:ascii="Arial"/>
          <w:color w:val="393939"/>
        </w:rPr>
        <w:t>Education,</w:t>
      </w:r>
      <w:r>
        <w:rPr>
          <w:rFonts w:ascii="Arial"/>
          <w:color w:val="393939"/>
          <w:spacing w:val="-6"/>
        </w:rPr>
        <w:t> </w:t>
      </w:r>
      <w:r>
        <w:rPr>
          <w:rFonts w:ascii="Arial"/>
          <w:color w:val="393939"/>
        </w:rPr>
        <w:t>CUPE</w:t>
      </w:r>
      <w:r>
        <w:rPr>
          <w:rFonts w:ascii="Arial"/>
          <w:color w:val="393939"/>
          <w:spacing w:val="-7"/>
        </w:rPr>
        <w:t> </w:t>
      </w:r>
      <w:r>
        <w:rPr>
          <w:rFonts w:ascii="Arial"/>
          <w:color w:val="393939"/>
        </w:rPr>
        <w:t>Local</w:t>
      </w:r>
      <w:r>
        <w:rPr>
          <w:rFonts w:ascii="Arial"/>
          <w:color w:val="393939"/>
          <w:spacing w:val="-8"/>
        </w:rPr>
        <w:t> </w:t>
      </w:r>
      <w:r>
        <w:rPr>
          <w:rFonts w:ascii="Arial"/>
          <w:color w:val="393939"/>
          <w:spacing w:val="-4"/>
        </w:rPr>
        <w:t>5050</w:t>
      </w:r>
    </w:p>
    <w:sectPr>
      <w:pgSz w:w="12240" w:h="15840"/>
      <w:pgMar w:header="1249" w:footer="1040" w:top="2500" w:bottom="12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544832">
          <wp:simplePos x="0" y="0"/>
          <wp:positionH relativeFrom="page">
            <wp:posOffset>484798</wp:posOffset>
          </wp:positionH>
          <wp:positionV relativeFrom="page">
            <wp:posOffset>9271012</wp:posOffset>
          </wp:positionV>
          <wp:extent cx="6778037" cy="2799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778037" cy="279974"/>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544320">
          <wp:simplePos x="0" y="0"/>
          <wp:positionH relativeFrom="page">
            <wp:posOffset>1262109</wp:posOffset>
          </wp:positionH>
          <wp:positionV relativeFrom="page">
            <wp:posOffset>793394</wp:posOffset>
          </wp:positionV>
          <wp:extent cx="5247672" cy="7976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247672" cy="79764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b/>
      <w:bCs/>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novascotia.ca/lae/conciliation/docs/Conciliation_Guide_WEB.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Johnston</dc:creator>
  <dcterms:created xsi:type="dcterms:W3CDTF">2023-01-26T00:49:18Z</dcterms:created>
  <dcterms:modified xsi:type="dcterms:W3CDTF">2023-01-26T00:49:18Z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for Microsoft 365</vt:lpwstr>
  </property>
  <property fmtid="{D5CDD505-2E9C-101B-9397-08002B2CF9AE}" pid="4" name="LastSaved">
    <vt:filetime>2023-01-26T00:00:00Z</vt:filetime>
  </property>
  <property fmtid="{D5CDD505-2E9C-101B-9397-08002B2CF9AE}" pid="5" name="Producer">
    <vt:lpwstr>Microsoft® Word for Microsoft 365</vt:lpwstr>
  </property>
</Properties>
</file>